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45" w:rsidRPr="003D7345" w:rsidRDefault="003D7345" w:rsidP="003D734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“RENART e CHANTECLERC” </w:t>
      </w:r>
      <w:r w:rsidR="00A96CA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– 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Por uma abordagem semiótica do estatuto do </w:t>
      </w:r>
      <w:proofErr w:type="spellStart"/>
      <w:r w:rsidRPr="003D73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-sujeito /RENART/</w:t>
      </w:r>
    </w:p>
    <w:p w:rsidR="002A53DB" w:rsidRDefault="002A53DB" w:rsidP="003D7345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Dra.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Nícia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Ribas D’Ávila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Unimar- Universidade de Marília.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keepNext/>
        <w:tabs>
          <w:tab w:val="left" w:pos="709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Texto verbal por segmentos. Embasamento científico: Teoria de Jean-Claude </w:t>
      </w:r>
      <w:proofErr w:type="spellStart"/>
      <w:r w:rsidRPr="003D734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Coquet</w:t>
      </w:r>
      <w:proofErr w:type="spellEnd"/>
      <w:r w:rsidRPr="003D734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  <w:r w:rsidRPr="003D734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3D734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 –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(a raposa),</w:t>
      </w: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 malandro, chega ao pátio da granja de Mestre Constant das Granjas. E o que ele vê? Uma brecha na cerca e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Chanteclerc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(o galo),</w:t>
      </w: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que dorme ligeiramente. Como um raio, ele se joga dentro do cercado. Tarde demais! 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Chanteclerc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que dorme com um olho só, salta e escapa! 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II -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furioso por ter perdido a presa, busca uma artimanha.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ab/>
        <w:t xml:space="preserve">-“Ei,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Chanteclerc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não fujas”, grita-lhe, “tu és meu primo irmão! Nós somos do mesmo sangue, eu prefiro morrer a te ver na desgraça. Tens tu o talento de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Chanteclin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teu defunto pai? Deus meu, sua voz era tão possante que ele cantava com os olhos fechados!</w:t>
      </w:r>
      <w:proofErr w:type="gram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</w:t>
      </w:r>
      <w:proofErr w:type="gram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III - A este longo discurso,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Chanteclerc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se deixa amolecer e quer provar a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que ele bem se assemelha a seu pai. Ele fecha os olhos e joga com toda a força a sua voz de falsete que se escuta ao menos a 20 cercados de distância! 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IV –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impaciente, monta sobre um repolho vermelho, se joga, agarra o galo e foge. 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V - Neste instante a encarregada da granja atraída pelo reboliço do galinheiro percebe a raposa, que carrega sua presa. Enquanto ela grita: “Ladrão” – esgoelando-se, as pessoas do vilarejo vêm ao seu socorro. Elas se põem a correr gritando: “Malandro”!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Renat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corre sem parar.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VI -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Chanteclerc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que sente crescer o perigo, encontra por sua vez uma engenhosa saída: “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disse ele, escutas tu as injúrias que eles te lançam? Não </w:t>
      </w:r>
      <w:proofErr w:type="gram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vais</w:t>
      </w:r>
      <w:proofErr w:type="gram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tu responder-lhes? Diz-se que a loucura ataca até os mais sábios” 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VII -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profere em voz alta: “Ah! Eu levo vantagem apesar de vocês!</w:t>
      </w:r>
      <w:proofErr w:type="gram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</w:t>
      </w:r>
      <w:proofErr w:type="gram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VIII - Quando ele descerrou os dentes,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Chanteclerc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bateu as asas e foi pousar sobre uma macieira, estourando de rir. “Vejam como desta vez o enganador foi enganado!” E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todo pesaroso se vai, cabisbaixo. 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</w:pPr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 xml:space="preserve">(Extraído de Le </w:t>
      </w:r>
      <w:proofErr w:type="spellStart"/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>roman</w:t>
      </w:r>
      <w:proofErr w:type="spellEnd"/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 xml:space="preserve"> de </w:t>
      </w:r>
      <w:proofErr w:type="spellStart"/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 xml:space="preserve">, </w:t>
      </w:r>
      <w:proofErr w:type="spellStart"/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>d’après</w:t>
      </w:r>
      <w:proofErr w:type="spellEnd"/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 xml:space="preserve"> des </w:t>
      </w:r>
      <w:proofErr w:type="spellStart"/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>récits</w:t>
      </w:r>
      <w:proofErr w:type="spellEnd"/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 xml:space="preserve"> du </w:t>
      </w:r>
      <w:proofErr w:type="spellStart"/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>Moyen-Age</w:t>
      </w:r>
      <w:proofErr w:type="spellEnd"/>
      <w:r w:rsidRPr="003D7345"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  <w:t>)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pt-BR"/>
        </w:rPr>
      </w:pPr>
    </w:p>
    <w:p w:rsidR="00B04A2B" w:rsidRDefault="00B04A2B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B04A2B" w:rsidRDefault="00B04A2B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B04A2B" w:rsidRDefault="00B04A2B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0"/>
          <w:lang w:eastAsia="pt-BR"/>
        </w:rPr>
        <w:t>DADOS ELUCIDATIVOS</w:t>
      </w:r>
    </w:p>
    <w:p w:rsidR="00B04A2B" w:rsidRDefault="00B04A2B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4A2B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presente trabalho constitui a sequência de duas análises do mesmo conto extraído da obra </w:t>
      </w:r>
      <w:r w:rsidRPr="003D73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Le </w:t>
      </w:r>
      <w:proofErr w:type="spellStart"/>
      <w:proofErr w:type="gramStart"/>
      <w:r w:rsidRPr="003D73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roman</w:t>
      </w:r>
      <w:proofErr w:type="spellEnd"/>
      <w:proofErr w:type="gramEnd"/>
      <w:r w:rsidRPr="003D73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de </w:t>
      </w:r>
      <w:proofErr w:type="spellStart"/>
      <w:r w:rsidRPr="003D73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(</w:t>
      </w:r>
      <w:proofErr w:type="spellStart"/>
      <w:r w:rsidRPr="003D73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et </w:t>
      </w:r>
      <w:proofErr w:type="spellStart"/>
      <w:r w:rsidRPr="003D73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Chanteclerc</w:t>
      </w:r>
      <w:proofErr w:type="spellEnd"/>
      <w:r w:rsidRPr="003D73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),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segundo os relatos da Idade Média.</w:t>
      </w:r>
    </w:p>
    <w:p w:rsidR="003D7345" w:rsidRPr="003D7345" w:rsidRDefault="00B04A2B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D7345"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reprodução encontrada é de G. </w:t>
      </w:r>
      <w:proofErr w:type="spellStart"/>
      <w:r w:rsidR="003D7345"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Charbonneau-Éditions</w:t>
      </w:r>
      <w:proofErr w:type="spellEnd"/>
      <w:r w:rsidR="003D7345"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Jacques </w:t>
      </w:r>
      <w:proofErr w:type="spellStart"/>
      <w:r w:rsidR="003D7345"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Riquier</w:t>
      </w:r>
      <w:proofErr w:type="spellEnd"/>
      <w:r w:rsidR="003D7345"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-Paris, nº 1214 - 4º trimestre de 1976.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Resultantes da assiduidade aos seminários do </w:t>
      </w:r>
      <w:proofErr w:type="spellStart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Groupe</w:t>
      </w:r>
      <w:proofErr w:type="spellEnd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proofErr w:type="spellStart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Recherches</w:t>
      </w:r>
      <w:proofErr w:type="spellEnd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Sémio-linguistiques</w:t>
      </w:r>
      <w:proofErr w:type="spellEnd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(EHESS), essas duas análises, já publicadas,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(D’Ávila, 1990, p. 23 – 42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endnoteReference w:id="1"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(D'Ávila, 1992, p. 65 – 76)</w:t>
      </w:r>
      <w:r w:rsidRPr="003D7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endnoteReference w:id="2"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foram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efetuadas  quando da realização do nosso D. E. A. (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Diplôme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d’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Études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Approfondies</w:t>
      </w:r>
      <w:proofErr w:type="spellEnd"/>
      <w:r w:rsidR="00B04A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Sorbonne, Paris </w:t>
      </w:r>
      <w:proofErr w:type="gramStart"/>
      <w:r w:rsidR="00B04A2B">
        <w:rPr>
          <w:rFonts w:ascii="Times New Roman" w:eastAsia="Times New Roman" w:hAnsi="Times New Roman" w:cs="Times New Roman"/>
          <w:sz w:val="24"/>
          <w:szCs w:val="24"/>
          <w:lang w:eastAsia="pt-BR"/>
        </w:rPr>
        <w:t>III.</w:t>
      </w:r>
      <w:proofErr w:type="gramEnd"/>
      <w:r w:rsidR="00B04A2B">
        <w:rPr>
          <w:rFonts w:ascii="Times New Roman" w:eastAsia="Times New Roman" w:hAnsi="Times New Roman" w:cs="Times New Roman"/>
          <w:sz w:val="24"/>
          <w:szCs w:val="24"/>
          <w:lang w:eastAsia="pt-BR"/>
        </w:rPr>
        <w:t>1981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– equivalente ao mestrado no Brasil, fazendo parte do cumprimento de créditos exigidos </w:t>
      </w:r>
      <w:r w:rsidR="00B04A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França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B04A2B">
        <w:rPr>
          <w:rFonts w:ascii="Times New Roman" w:eastAsia="Times New Roman" w:hAnsi="Times New Roman" w:cs="Times New Roman"/>
          <w:sz w:val="24"/>
          <w:szCs w:val="24"/>
          <w:lang w:eastAsia="pt-BR"/>
        </w:rPr>
        <w:t>a obtenção do doutorado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habilidade nas teorias Semióticas de A.-J.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Greimas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J.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-C.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</w:t>
      </w:r>
      <w:proofErr w:type="spellEnd"/>
      <w:r w:rsidR="00B04A2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04A2B" w:rsidRDefault="00B04A2B" w:rsidP="00B04A2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53DB" w:rsidRDefault="002A53DB" w:rsidP="002A5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NOÇÕES PRELIMINARES.</w:t>
      </w:r>
    </w:p>
    <w:p w:rsidR="002A53DB" w:rsidRDefault="002A53DB" w:rsidP="002A5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53DB" w:rsidRPr="003D7345" w:rsidRDefault="002A53DB" w:rsidP="002A5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19D0" w:rsidRDefault="002A53DB" w:rsidP="002A53D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Jean Claude COQUET, em sua obra </w:t>
      </w:r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Le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discours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gram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</w:t>
      </w:r>
      <w:proofErr w:type="gram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son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sujet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(1984: 203)</w:t>
      </w:r>
      <w:r w:rsidRPr="003D7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Pr="003D7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endnoteReference w:id="3"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resultante de sua tese de 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Doctorat</w:t>
      </w:r>
      <w:proofErr w:type="spellEnd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d’</w:t>
      </w:r>
      <w:proofErr w:type="spellStart"/>
      <w:r w:rsidRPr="003D73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État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faz clara demonstração do sistema de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qual anexamos apenas uma síntese na parte introdutória deste trabalho, no intuito de facilitar a compreensão da teoria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Coquetiana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que concerne às principais características que definem tipos de sujeitos envolvidos nos discursos. Por meio de sua tese,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tentou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estabelecer prioridades direcionadas à construção de uma Tipologia Modal do Discurso. A leitura de algumas de suas obras que expressam esse objetivo seria o primeiro passo indicado para a percepção mais detalhada de suas concepções, pois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são,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mesmas, peculiares, profundas e inovadoras no que concerne à perspectiva semiótica, na apreensão do sentido quanto à qualidade das reflexões. Porém, dada as dificuldades em encontrá-las nas livrarias brasileiras, traduzidas ou não, propomo-nos a fornecer alguns detalhes imprescindíveis à compreensão desta análise simplificada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conto “RENART e CHANTECLERC”.</w:t>
      </w:r>
    </w:p>
    <w:p w:rsidR="003D7345" w:rsidRPr="00C319D0" w:rsidRDefault="003D7345" w:rsidP="00C319D0">
      <w:pPr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sectPr w:rsidR="003D7345" w:rsidRPr="00C319D0">
          <w:headerReference w:type="default" r:id="rId8"/>
          <w:pgSz w:w="12240" w:h="15840"/>
          <w:pgMar w:top="1417" w:right="1701" w:bottom="1417" w:left="1701" w:header="708" w:footer="708" w:gutter="0"/>
          <w:cols w:space="720"/>
        </w:sectPr>
      </w:pPr>
    </w:p>
    <w:p w:rsidR="003D7345" w:rsidRPr="002A53DB" w:rsidRDefault="003D7345" w:rsidP="002A53D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DIMENSÕES E ISOTOPIAS.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O sujeito é analisado visando não somente o seu /Fazer/ narrativo, como também o seu /Ser/ narrativo, para a qualificação da sua identidade.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discurso, o sujeito poderá situar-se nas Dimensões do Saber, do Poder ou do Querer, sendo abrangido por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: do saber, do poder, do querer e do dever durante seu percurso narrativo, conforme o momento em que ocorrem as performances.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Dimensão é abrangente, englobante; a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abrangida, logo, englobada. A Dimensão existe para demonstrar a situação predominante em que se coloca o sujeito em questão, no nível da modalidade, determinante indispensável à sua identificação como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-sujeito-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enunciante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Num universo isotópico, será 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-sujeito observado ora no nível cognitivo, ora no pragmático, ora no volitivo, ora no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deôntico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Trabalhar apenas com as sequências modais, como, por exemplo,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qps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(querer-poder-saber), ou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spq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(saber-poder-querer), sem precisar a Dimensão na qual o sujeito está inserido, e sem precisar a existência da modalidade isotópica do /Dever/ que indica a dependência do sujeito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enunciante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a um destinador posto ou pressuposto, oferecer-nos-á uma imagem truncada e distorcida do seu estatuto actancial.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COQUET, podemos encontrar no discurso duas espécies de relação, a saber: 1) 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relação binária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isto é, o Sujeito em relação ao Objeto desejado. Neste caso, as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encontradas teriam um caráter simples, nos níveis do saber, do poder ou do querer, sem estarem determinadas pela modalidade do dever, o que nos levaria implicitamente à figura do destinador da mensagem;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relação ternária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16930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 um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Destinador (detentor de um poder implícito) e sua relação com o Sujeito e </w:t>
      </w:r>
      <w:r w:rsidR="00C05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Objeto implicados. Essa relação faz com que o 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Dever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apresente como modalidade </w:t>
      </w:r>
      <w:proofErr w:type="spellStart"/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sub-determinante</w:t>
      </w:r>
      <w:proofErr w:type="spellEnd"/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indispensável à identificação do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sujeito que passa a ser observado como aquele que Deve algo em relação ao destinador do discurso, e que deverá ser cobrado no decorrer dos programas narrativos.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No primeiro caso (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binária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quando o sujeito se encontra na dimensão do Saber (S = dimensão cognitiva), a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encontrada é de natureza simples, modal.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este caso, cita três espécies de Saber, quais sejam: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O Saber epistêmico ---- S: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--- --- SS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Saber político----------S: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Ip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--- --- SP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Saber filosófico -------S: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Iq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--- --- SQ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No segundo caso (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ternária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), o Saber poderá ser observado da seguinte maneira: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Saber positivista (ou teológico) ---S: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(Id) --- --- SSD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Saber ideológico --------------------S: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Ip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(Id) --- --- SPD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Saber metafísico --------------------S: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Iq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(Id) --- --- SQD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Podemos notar, neste caso, que as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adquiriram um caráter composto, em função do Dever que determina o comportamento do sujeito heterônomo, responsável pelas transformações dentro do discurso.</w:t>
      </w:r>
    </w:p>
    <w:p w:rsidR="003D7345" w:rsidRPr="003D7345" w:rsidRDefault="003D7345" w:rsidP="003D734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demonstra, ainda num quadro de modalidades por ele elaborado, o Princípio de Combinatória de Discursos possíveis, denominado tipologia modal, onde, dentro das dimensões ora do Saber, ora do Poder, ora do Querer, inserem-se as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saber, poder, querer e dever, em múltiplas realizações.</w:t>
      </w:r>
      <w:r w:rsidR="00C05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 tipologia modal não será explorada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momento, em virtude da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não-frequente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utilização da mesma em nossa análise.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OBJETO SEMIÓTICO (Texto/Discurso).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texto será analisado o estatuto do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sujeito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 raposa), observado como um “indivíduo” que busca sua identidade utilizando, para tanto, uma forma antropomórfica.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keepNext/>
        <w:tabs>
          <w:tab w:val="left" w:pos="709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Notas explicativas –</w:t>
      </w:r>
    </w:p>
    <w:p w:rsidR="003D7345" w:rsidRPr="003D7345" w:rsidRDefault="003D7345" w:rsidP="003D7345">
      <w:pPr>
        <w:tabs>
          <w:tab w:val="left" w:pos="708"/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keepNext/>
        <w:tabs>
          <w:tab w:val="left" w:pos="709"/>
        </w:tabs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pp</w:t>
      </w:r>
      <w:proofErr w:type="gramEnd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= pressuposto ou implícito. D = destinador; S = sujeito;</w:t>
      </w:r>
    </w:p>
    <w:p w:rsidR="003D7345" w:rsidRPr="003D7345" w:rsidRDefault="003D7345" w:rsidP="003D7345">
      <w:pPr>
        <w:keepNext/>
        <w:tabs>
          <w:tab w:val="left" w:pos="709"/>
        </w:tabs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= objeto. Λ = conjunção; V = disjunção; S: (</w:t>
      </w:r>
      <w:proofErr w:type="spellStart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Ip</w:t>
      </w:r>
      <w:proofErr w:type="spellEnd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Id = dimensão do Saber que regra a </w:t>
      </w:r>
      <w:proofErr w:type="spellStart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isotopia</w:t>
      </w:r>
      <w:proofErr w:type="spellEnd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poder, que, por sua vez, está subordinada à </w:t>
      </w:r>
      <w:proofErr w:type="spellStart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isotopia</w:t>
      </w:r>
      <w:proofErr w:type="spellEnd"/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dever; </w:t>
      </w:r>
    </w:p>
    <w:p w:rsidR="003D7345" w:rsidRPr="003D7345" w:rsidRDefault="003D7345" w:rsidP="003D7345">
      <w:pPr>
        <w:keepNext/>
        <w:tabs>
          <w:tab w:val="left" w:pos="709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75ADED09" wp14:editId="2C6B7206">
            <wp:extent cx="2429933" cy="49883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95" cy="5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45" w:rsidRPr="003D7345" w:rsidRDefault="003D7345" w:rsidP="003D7345">
      <w:pPr>
        <w:keepNext/>
        <w:tabs>
          <w:tab w:val="left" w:pos="709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D7345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 </w:t>
      </w:r>
      <w:r w:rsidRPr="003D734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t-BR"/>
        </w:rPr>
        <w:t>~</w:t>
      </w:r>
      <w:proofErr w:type="gramStart"/>
      <w:r w:rsidRPr="003D7345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  </w:t>
      </w:r>
      <w:proofErr w:type="gramEnd"/>
      <w:r w:rsidRPr="003D7345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=</w:t>
      </w:r>
      <w:r w:rsidRPr="003D7345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   equivalência.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keepNext/>
        <w:tabs>
          <w:tab w:val="left" w:pos="709"/>
        </w:tabs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 </w:t>
      </w:r>
      <w:r w:rsidRPr="003D73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uma abordagem do estatuto do Sujeito.                                             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numPr>
          <w:ilvl w:val="1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O </w:t>
      </w:r>
      <w:proofErr w:type="spellStart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-sujeito /</w:t>
      </w:r>
      <w:proofErr w:type="spellStart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/.</w:t>
      </w:r>
    </w:p>
    <w:p w:rsidR="003D7345" w:rsidRPr="003D7345" w:rsidRDefault="003D7345" w:rsidP="003D734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impõe como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-sujeito de nossa escolha em virtude de ser o personagem que desenvolve um comportamento notável no que concerne ao maior número de modalidades executadas no transcurso da narratividade.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os contos da Idade Média,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aparece constantemente aos olhos dos leitores como um personagem “naturalmente” sabido, astuto, afamado, em função de um contexto social que outorga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uma certa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identidade ao sujeito em questão, atribuindo-lhe o cognome de astuto, “malandro” ( </w:t>
      </w:r>
      <w:r w:rsidRPr="003D734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~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objeto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frástico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), em função do seu agir, do seu “ser”. A sociedade é, por assim dizer, a produtora do discurso, o “eu” da enunciação.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desenrolar da análise referente ao percurso narrativo do nosso sujeito, nós tentaremos definir a sua identidade, seu estatuto de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-sujeito, seu “ser” narrativo.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1.2 – A estrutura e o estatuto do Sujeito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...Segmento </w:t>
      </w:r>
      <w:proofErr w:type="gramStart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 ...</w:t>
      </w:r>
      <w:proofErr w:type="gramEnd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</w:t>
      </w:r>
      <w:proofErr w:type="spellStart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o malandro, chega ao pátio da granja”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C05658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Chegar ao pátio de uma granja, tratando-se de uma raposa, significa que o animal tem um querer ligado à vontade (instinto) de agarrar uma ave (presa), comê-la para sobreviver, preservando desse modo sua existência. Neste caso, nós poderemos dizer que a 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fome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por sua natureza biológica no instinto de preservação da vida, desenvolve o papel de Destinador (manipulador), obrigando nosso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sujeito, figurativizado por S1 a buscar para si o alimento.</w:t>
      </w:r>
    </w:p>
    <w:p w:rsidR="005528A5" w:rsidRDefault="005528A5" w:rsidP="005528A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8280" w:dyaOrig="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35pt;height:235.35pt" o:ole="">
            <v:imagedata r:id="rId10" o:title=""/>
          </v:shape>
          <o:OLEObject Type="Embed" ProgID="PBrush" ShapeID="_x0000_i1025" DrawAspect="Content" ObjectID="_1562668859" r:id="rId11"/>
        </w:object>
      </w:r>
    </w:p>
    <w:p w:rsidR="003D7345" w:rsidRPr="003D7345" w:rsidRDefault="001579DB" w:rsidP="005528A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 </w:t>
      </w:r>
      <w:r w:rsidR="005528A5">
        <w:rPr>
          <w:rFonts w:ascii="Times New Roman" w:eastAsia="Times New Roman" w:hAnsi="Times New Roman" w:cs="Times New Roman"/>
          <w:sz w:val="24"/>
          <w:szCs w:val="24"/>
          <w:lang w:eastAsia="pt-BR"/>
        </w:rPr>
        <w:t>= disj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unção;</w:t>
      </w:r>
      <w:r>
        <w:rPr>
          <w:rFonts w:ascii="Times New Roman" w:eastAsia="Times New Roman" w:hAnsi="Times New Roman" w:cs="Times New Roman"/>
          <w:sz w:val="24"/>
          <w:szCs w:val="24"/>
          <w:rtl/>
          <w:lang w:eastAsia="pt-BR"/>
        </w:rPr>
        <w:t xml:space="preserve"> </w:t>
      </w:r>
      <w:r w:rsidRPr="001579DB">
        <w:rPr>
          <w:rFonts w:ascii="Lucida Console" w:eastAsia="Times New Roman" w:hAnsi="Lucida Console" w:cs="Times New Roman"/>
          <w:sz w:val="24"/>
          <w:szCs w:val="24"/>
          <w:lang w:eastAsia="pt-BR"/>
        </w:rPr>
        <w:t xml:space="preserve"> </w:t>
      </w:r>
      <w:r w:rsidRPr="005528A5">
        <w:rPr>
          <w:rFonts w:ascii="Times New Roman" w:eastAsia="Times New Roman" w:hAnsi="Times New Roman" w:cs="Times New Roman"/>
          <w:sz w:val="24"/>
          <w:szCs w:val="24"/>
          <w:lang w:eastAsia="pt-BR"/>
        </w:rPr>
        <w:t>Λ</w:t>
      </w:r>
      <w:r w:rsidRPr="00552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conjunção</w:t>
      </w:r>
      <w:r w:rsidR="005528A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3D7345" w:rsidRPr="003D7345" w:rsidTr="00B7578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Pressuposto</w:t>
            </w: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Manifestação</w:t>
            </w:r>
          </w:p>
        </w:tc>
      </w:tr>
      <w:tr w:rsidR="003D7345" w:rsidRPr="003D7345" w:rsidTr="00B7578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Destinador: a </w:t>
            </w:r>
            <w:r w:rsidRPr="003D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fome</w:t>
            </w: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 :</w:t>
            </w:r>
            <w:proofErr w:type="gramEnd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S, 0 (programa virtual)</w:t>
            </w: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 ----&gt; (S </w:t>
            </w:r>
            <w:r w:rsidRPr="003D7345">
              <w:rPr>
                <w:rFonts w:ascii="Lucida Console" w:eastAsia="Times New Roman" w:hAnsi="Lucida Console" w:cs="Times New Roman"/>
                <w:sz w:val="24"/>
                <w:szCs w:val="24"/>
                <w:lang w:eastAsia="pt-BR"/>
              </w:rPr>
              <w:t>Λ</w: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 (D, S, O)</w:t>
            </w: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S---</w:t>
            </w:r>
            <w:r w:rsidRPr="003D7345">
              <w:rPr>
                <w:rFonts w:ascii="Courier New" w:eastAsia="Times New Roman" w:hAnsi="Courier New" w:cs="Times New Roman"/>
                <w:sz w:val="24"/>
                <w:szCs w:val="24"/>
                <w:lang w:eastAsia="pt-BR"/>
              </w:rPr>
              <w:t>&gt;</w: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 </w:t>
            </w:r>
            <w:r w:rsidRPr="003D7345">
              <w:rPr>
                <w:rFonts w:ascii="Lucida Console" w:eastAsia="Times New Roman" w:hAnsi="Lucida Console" w:cs="Times New Roman"/>
                <w:sz w:val="24"/>
                <w:szCs w:val="24"/>
                <w:lang w:eastAsia="pt-BR"/>
              </w:rPr>
              <w:t>Λ</w: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 (programa virtual)</w:t>
            </w: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Ft</w:t>
            </w:r>
            <w:proofErr w:type="spellEnd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---&gt; </w:t>
            </w:r>
            <w:proofErr w:type="gramStart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(S---&gt; (S V O---&gt; S Λ O ---&gt; S V O):</w:t>
            </w: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realizado.</w:t>
            </w:r>
          </w:p>
        </w:tc>
      </w:tr>
    </w:tbl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destinador é aquele que pode (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pp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-Poder). É aquele que possui a modalidade de Meta-querer (relação de vontade a vontade). Como nós não podemos separar a natureza biológica de um sujeito operador, poderemos, então, considerar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 Sujeito do meta-querer: manifestação preliminar a toda comunicação, 2° Hjelmslev (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Coquet,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1979:12)</w:t>
      </w:r>
      <w:r w:rsidRPr="003D7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endnoteReference w:id="4"/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O percurso de S1 na fase inicial se apoia em duas modalidades: o Dever (PP), imposto pelo destinador, que submeterá o Querer (posto) de S1.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comandado pelo seu desejo, pelo seu instinto de comer. Ele quer, sem saber se pode ou se sabe. Seu querer precede seu /poder-fazer/ e seu /saber-fazer/. Neste 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segmento I,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o Saber está subordinado ao Querer: o pensamento, ao desejo: a racionalidade é negada. O Querer regra o Saber...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61F19615" wp14:editId="0C179A65">
            <wp:simplePos x="0" y="0"/>
            <wp:positionH relativeFrom="column">
              <wp:posOffset>831850</wp:posOffset>
            </wp:positionH>
            <wp:positionV relativeFrom="paragraph">
              <wp:posOffset>66040</wp:posOffset>
            </wp:positionV>
            <wp:extent cx="3420745" cy="1066800"/>
            <wp:effectExtent l="0" t="0" r="825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textWrapping" w:clear="all"/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brecha: objeto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frástico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(modal) = /Poder – agarrar/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O galo que dorme... : objeto Valor = /Querer – agarrar/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7345" w:rsidRPr="003D7345" w:rsidTr="00B75787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Posto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Descritivo</w:t>
            </w:r>
          </w:p>
        </w:tc>
      </w:tr>
      <w:tr w:rsidR="003D7345" w:rsidRPr="003D7345" w:rsidTr="00B75787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Saber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Implicado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</w:t>
            </w:r>
          </w:p>
        </w:tc>
      </w:tr>
    </w:tbl>
    <w:p w:rsidR="003D7345" w:rsidRPr="003D7345" w:rsidRDefault="003D7345" w:rsidP="003D73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 é o traço diferencial de todo conhecimento; “Ver” é também /dominar/ segundo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(1973: 181 e 206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endnoteReference w:id="5"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 chegada de S1, na granja, coloca-o na posição de Sujeito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Qps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; porém, quando ele vê o galo através da brecha na cerca, uma transformação comportamental é verificada, colocando-o em posição de identidade ao /Eu + / = (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Je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+) QPS, Sujeito do desejo, freudiano, cf.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(1974: n°11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endnoteReference w:id="6"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Nós podemos constatar que o /ver/ conduz S1 à dimensão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semântica do /Saber/. Em relação à brecha, esta dimensão será retomada (ver é saber), tendo a inserção da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/poder/ (ideológica), predominante, intervindo sobre a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/dever/. A brecha é um /poder-fazer/ (poder-saltar) e agarrar o objeto visado pelo seu instinto (destinador). Ex.: S: (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Ip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) Id.</w:t>
      </w: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 dimensão do Saber, em relação ao galo, projeta a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/querer/ (metafísica) que atravessa todo o texto, condicionada pelo /dever/ (Id), que por sua vez, é originário de uma determinação (implícita). Ex.: S: (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Iq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) Id. O /dever/ é considerado como fator constitutivo do /querer/ do Sujeito na sequência “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qps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” (sujeito de busca); o sujeito semântico, S1, neste caso, assume pessoalmente a modalidade do /dever/.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... “Como um raio, ele se joga dentro do cercado”...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5BFD544" wp14:editId="3B657DE6">
                <wp:simplePos x="0" y="0"/>
                <wp:positionH relativeFrom="column">
                  <wp:posOffset>1490980</wp:posOffset>
                </wp:positionH>
                <wp:positionV relativeFrom="paragraph">
                  <wp:posOffset>141605</wp:posOffset>
                </wp:positionV>
                <wp:extent cx="2628900" cy="571500"/>
                <wp:effectExtent l="0" t="0" r="4445" b="1270"/>
                <wp:wrapSquare wrapText="bothSides"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571500"/>
                          <a:chOff x="4049" y="10777"/>
                          <a:chExt cx="4140" cy="900"/>
                        </a:xfrm>
                      </wpg:grpSpPr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49" y="10777"/>
                            <a:ext cx="41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345" w:rsidRDefault="003D7345" w:rsidP="003D7345">
                              <w:r>
                                <w:t>Q -------------</w:t>
                              </w:r>
                              <w:r>
                                <w:tab/>
                                <w:t>p</w:t>
                              </w:r>
                              <w:r>
                                <w:tab/>
                              </w:r>
                              <w:proofErr w:type="gramStart"/>
                              <w:r>
                                <w:t>“</w:t>
                              </w:r>
                              <w:proofErr w:type="gramEnd"/>
                              <w:r>
                                <w:t>jogar-se”</w:t>
                              </w:r>
                            </w:p>
                            <w:p w:rsidR="003D7345" w:rsidRDefault="003D7345" w:rsidP="003D7345">
                              <w:pPr>
                                <w:ind w:left="708" w:firstLine="708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5841" y="10957"/>
                            <a:ext cx="180" cy="540"/>
                          </a:xfrm>
                          <a:prstGeom prst="rightBrace">
                            <a:avLst>
                              <a:gd name="adj1" fmla="val 25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117.4pt;margin-top:11.15pt;width:207pt;height:45pt;z-index:251659264" coordorigin="4049,10777" coordsize="41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4049;top:10777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3D7345" w:rsidRDefault="003D7345" w:rsidP="003D7345">
                        <w:r>
                          <w:t>Q -------------</w:t>
                        </w:r>
                        <w:r>
                          <w:tab/>
                          <w:t>p</w:t>
                        </w:r>
                        <w:r>
                          <w:tab/>
                        </w:r>
                        <w:proofErr w:type="gramStart"/>
                        <w:r>
                          <w:t>“</w:t>
                        </w:r>
                        <w:proofErr w:type="gramEnd"/>
                        <w:r>
                          <w:t>jogar-se”</w:t>
                        </w:r>
                      </w:p>
                      <w:p w:rsidR="003D7345" w:rsidRDefault="003D7345" w:rsidP="003D7345">
                        <w:pPr>
                          <w:ind w:left="708" w:firstLine="708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7" o:spid="_x0000_s1028" type="#_x0000_t88" style="position:absolute;left:5841;top:10957;width: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7RsUA&#10;AADbAAAADwAAAGRycy9kb3ducmV2LnhtbESP3WoCMRSE74W+QziF3mlWC1K2RlFLobQW8QeKd8fN&#10;cbO4OVmS1F3f3hQKXg4z8w0zmXW2FhfyoXKsYDjIQBAXTldcKtjv3vsvIEJE1lg7JgVXCjCbPvQm&#10;mGvX8oYu21iKBOGQowITY5NLGQpDFsPANcTJOzlvMSbpS6k9tgluaznKsrG0WHFaMNjQ0lBx3v5a&#10;BaeDeXafq7evo/U/3/t6MV8f21Kpp8du/goiUhfv4f/2h1YwGsLf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DtGxQAAANsAAAAPAAAAAAAAAAAAAAAAAJgCAABkcnMv&#10;ZG93bnJldi54bWxQSwUGAAAAAAQABAD1AAAAigMAAAAA&#10;"/>
                <w10:wrap type="square"/>
              </v:group>
            </w:pict>
          </mc:Fallback>
        </mc:AlternateConten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não pensa; ele se joga. Contudo, o ato de jogar-se, que afirma um desejo, precede lógica e cronologicamente a identidade que ele produz. Nosso sujeito S1 será, então, considerado como “QPS” que pressupõe: “eu sou tudo”, “eu sou o grande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”. Apesar de ser portador de um /poder-entrar/ no cercado através de uma brecha, o ato de S1 resultou em fracasso por falta de um /saber/ reflexivo e teórico para /poder-agarrar/ o galo que, dormindo com um olho só, saltou, escapando-lhe. A partir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fazer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qualidade negativa (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Fa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Q-), apesar</w:t>
      </w:r>
      <w:r w:rsidR="004521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aproximação de S1 ao objeto-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 num espaço englobado (dentro do cercado), podemos considerar S1 como um sujeito do Querer  sem o poder e sem o saber, ou seja:                 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F9BC57C" wp14:editId="55F3F339">
            <wp:extent cx="2633134" cy="30652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44" cy="31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endnoteReference w:id="7"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numPr>
          <w:ilvl w:val="1"/>
          <w:numId w:val="2"/>
        </w:num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Segmento II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...”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 raposa), furioso... busca uma artimanha”</w:t>
      </w:r>
    </w:p>
    <w:p w:rsidR="003D7345" w:rsidRPr="003D7345" w:rsidRDefault="003D7345" w:rsidP="003D7345">
      <w:pPr>
        <w:tabs>
          <w:tab w:val="left" w:pos="142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ter constatado seu fracasso, S1 inaugura um programa de busca de um /saber/, ou seja, de uma forma de um /saber-fazer/ = a artimanha, para afirmar a sua identidade. A artimanha, vista como um instrumento, um talismã, fará S1 engajar-se num processo por meio do qual ele assegurar-se-á de sua supremacia. O /saber/ (cognitivo) predomina sobre o /poder/ (pragmático). A razão se faz predominar em relação ao comportamento instintivo de S1. Esta sequência pode ser observada da maneira seguinte: [Saber-Poder] </w:t>
      </w:r>
      <w:r w:rsidRPr="003D7345">
        <w:rPr>
          <w:rFonts w:ascii="Courier New" w:eastAsia="Times New Roman" w:hAnsi="Courier New" w:cs="Times New Roman"/>
          <w:sz w:val="24"/>
          <w:szCs w:val="24"/>
          <w:lang w:eastAsia="pt-BR"/>
        </w:rPr>
        <w:t>&lt;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--------/Querer/. Trata-se de um /Saber-Poder/, saber teórico ou reflexivo que comanda o /Querer/. No universo semântico, buscar uma artimanha coloca S1 na dimensão do /Querer/, onde a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isotopia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/Saber/ (positivista) é predominante, embora condicionada pela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/dever/ = comer.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Ex.: Q: (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Id --------&gt; Tipologia Modal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Nesta fase onde o /Saber/ regra a sequência, S1 se apresenta como um sujeito </w:t>
      </w: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AC6AEFF" wp14:editId="03342596">
            <wp:extent cx="450904" cy="279400"/>
            <wp:effectExtent l="0" t="0" r="635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6" cy="27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situação de alteridade, tentando reafirmar sua identidade. Para capturar o galo, ele desenvolve um /Fazer/ persuasivo, manipulador, para fazê-lo crer como verdadeira (ser + parecer), uma mentira (parecer + não ser)... “eu sou teu primo irmão”...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etc.</w:t>
      </w:r>
      <w:proofErr w:type="gramEnd"/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3D7345" w:rsidRPr="003D7345" w:rsidTr="00B7578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45" w:rsidRPr="003D7345" w:rsidRDefault="003D7345" w:rsidP="003D7345">
            <w:pPr>
              <w:tabs>
                <w:tab w:val="left" w:pos="709"/>
                <w:tab w:val="left" w:pos="14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Fazer (execução do programa)</w:t>
            </w:r>
          </w:p>
          <w:p w:rsidR="003D7345" w:rsidRPr="003D7345" w:rsidRDefault="003D7345" w:rsidP="003D7345">
            <w:pPr>
              <w:keepNext/>
              <w:tabs>
                <w:tab w:val="left" w:pos="709"/>
                <w:tab w:val="left" w:pos="1423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Artimanha</w:t>
            </w:r>
          </w:p>
          <w:p w:rsidR="003D7345" w:rsidRPr="003D7345" w:rsidRDefault="003D7345" w:rsidP="003D7345">
            <w:pPr>
              <w:tabs>
                <w:tab w:val="left" w:pos="709"/>
                <w:tab w:val="left" w:pos="14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7345" w:rsidRPr="003D7345" w:rsidRDefault="003D7345" w:rsidP="003D7345">
            <w:pPr>
              <w:tabs>
                <w:tab w:val="left" w:pos="709"/>
                <w:tab w:val="left" w:pos="14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7345" w:rsidRPr="003D7345" w:rsidRDefault="003D7345" w:rsidP="003D7345">
            <w:pPr>
              <w:tabs>
                <w:tab w:val="left" w:pos="0"/>
                <w:tab w:val="right" w:pos="43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  <w:r w:rsidRPr="003D73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5105F9" wp14:editId="5C5F052F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-247650</wp:posOffset>
                      </wp:positionV>
                      <wp:extent cx="229870" cy="119380"/>
                      <wp:effectExtent l="10160" t="9525" r="36195" b="52070"/>
                      <wp:wrapSquare wrapText="right"/>
                      <wp:docPr id="18" name="Conector re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119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05pt,-19.5pt" to="135.1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">
                      <v:stroke endarrow="block"/>
                      <w10:wrap type="square" side="right"/>
                    </v:line>
                  </w:pict>
                </mc:Fallback>
              </mc:AlternateContent>
            </w:r>
            <w:r w:rsidRPr="003D73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6D336" wp14:editId="51F1911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-219710</wp:posOffset>
                      </wp:positionV>
                      <wp:extent cx="229870" cy="109220"/>
                      <wp:effectExtent l="37465" t="8890" r="8890" b="53340"/>
                      <wp:wrapSquare wrapText="right"/>
                      <wp:docPr id="17" name="Conector re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9870" cy="109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-17.3pt" to="90.0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">
                      <v:stroke endarrow="block"/>
                      <w10:wrap type="square" side="right"/>
                    </v:line>
                  </w:pict>
                </mc:Fallback>
              </mc:AlternateConten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Saber-fazer = saber-dizer “discurso”</w:t>
            </w:r>
          </w:p>
          <w:p w:rsidR="003D7345" w:rsidRPr="003D7345" w:rsidRDefault="003D7345" w:rsidP="003D7345">
            <w:pPr>
              <w:tabs>
                <w:tab w:val="left" w:pos="709"/>
                <w:tab w:val="left" w:pos="14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1                 2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  <w:tab w:val="left" w:pos="14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Programa </w:t>
            </w:r>
            <w:proofErr w:type="spellStart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hipotáxico</w:t>
            </w:r>
            <w:proofErr w:type="spellEnd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uso</w:t>
            </w:r>
          </w:p>
        </w:tc>
      </w:tr>
      <w:tr w:rsidR="003D7345" w:rsidRPr="003D7345" w:rsidTr="00B75787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  <w:tab w:val="left" w:pos="14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S1 -----</w:t>
            </w:r>
            <w:r w:rsidRPr="003D7345">
              <w:rPr>
                <w:rFonts w:ascii="Courier New" w:eastAsia="Times New Roman" w:hAnsi="Courier New" w:cs="Times New Roman"/>
                <w:sz w:val="24"/>
                <w:szCs w:val="24"/>
                <w:lang w:eastAsia="pt-BR"/>
              </w:rPr>
              <w:t>&gt;</w: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(S1 V </w:t>
            </w:r>
            <w:proofErr w:type="gramStart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proofErr w:type="gramEnd"/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----</w:t>
            </w:r>
            <w:r w:rsidRPr="003D7345">
              <w:rPr>
                <w:rFonts w:ascii="Courier New" w:eastAsia="Times New Roman" w:hAnsi="Courier New" w:cs="Times New Roman"/>
                <w:sz w:val="24"/>
                <w:szCs w:val="24"/>
                <w:lang w:eastAsia="pt-BR"/>
              </w:rPr>
              <w:t>&gt;</w: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(S1 </w:t>
            </w:r>
            <w:r w:rsidRPr="003D7345">
              <w:rPr>
                <w:rFonts w:ascii="Lucida Console" w:eastAsia="Times New Roman" w:hAnsi="Lucida Console" w:cs="Times New Roman"/>
                <w:sz w:val="24"/>
                <w:szCs w:val="24"/>
                <w:lang w:eastAsia="pt-BR"/>
              </w:rPr>
              <w:t>Λ</w: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0); virtual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45" w:rsidRPr="003D7345" w:rsidRDefault="003D7345" w:rsidP="003D7345">
            <w:pPr>
              <w:tabs>
                <w:tab w:val="left" w:pos="709"/>
                <w:tab w:val="left" w:pos="14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de Base</w:t>
            </w:r>
          </w:p>
          <w:p w:rsidR="003D7345" w:rsidRPr="003D7345" w:rsidRDefault="003D7345" w:rsidP="003D7345">
            <w:pPr>
              <w:tabs>
                <w:tab w:val="left" w:pos="709"/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C07B63" w:rsidRDefault="003D7345" w:rsidP="003D7345">
      <w:pPr>
        <w:tabs>
          <w:tab w:val="left" w:pos="709"/>
          <w:tab w:val="left" w:pos="14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galo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Chanteclerc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acredita no “discurso” (Saber-dizer) e S1 o agarra (segmentos III e IV). Neste instante, S1 se transforma em Sujeito “SPQ”, sujeito de direito, conjunto ao Objeto Valor = o galo. (S1 Λ O), corresponde à posição de Sujeito “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Je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-”</w:t>
      </w:r>
      <w:r w:rsidRPr="003D7345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, </w:t>
      </w:r>
      <w:r w:rsidRPr="00C07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</w:t>
      </w:r>
      <w:proofErr w:type="spellStart"/>
      <w:r w:rsidRPr="00C07B63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</w:t>
      </w:r>
      <w:proofErr w:type="spellEnd"/>
      <w:r w:rsidRPr="00C07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(1973: </w:t>
      </w:r>
      <w:proofErr w:type="gramStart"/>
      <w:r w:rsidRPr="00C07B63">
        <w:rPr>
          <w:rFonts w:ascii="Times New Roman" w:eastAsia="Times New Roman" w:hAnsi="Times New Roman" w:cs="Times New Roman"/>
          <w:sz w:val="24"/>
          <w:szCs w:val="24"/>
          <w:lang w:eastAsia="pt-BR"/>
        </w:rPr>
        <w:t>248, 249</w:t>
      </w:r>
      <w:proofErr w:type="gramEnd"/>
      <w:r w:rsidRPr="00C07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C07B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endnoteReference w:id="8"/>
      </w:r>
      <w:r w:rsidRPr="00C07B6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Exemplificando:</w:t>
      </w:r>
    </w:p>
    <w:p w:rsidR="003D7345" w:rsidRPr="003D7345" w:rsidRDefault="003D7345" w:rsidP="003D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ab/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</w:pP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B58DEDA" wp14:editId="5B6A1873">
            <wp:extent cx="2174497" cy="9144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70" cy="91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val="fr-FR"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Porém, esse sucesso é temporário. Para preservar a sua presa,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“...</w:t>
      </w:r>
      <w:proofErr w:type="spellStart"/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 sem parar” ...(segmento V). S1 sabe que deve fugir para poder conservar o galo consigo e comê-lo tranquilamente em outro lugar. Neste instante, S1 se encontra na dimensão semântica do /Saber/ onde duas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inseridas e dispostas segundo a ordem de pertinência: a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isotopia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/Poder/ e a do /Dever/.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Ex.: S: (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Ip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) Id = SPD = Saber Ideológico.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ab/>
        <w:t>Nota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: O /Dever/ deriva de um /meta-querer/ do destinador.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No VI segmento, observamos uma espécie de estratégia utilizada pelo galo, tentando manipular S1 por intermédio da provocação, a abrir a boca para responder aos injuriadores.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No VII segmento S1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acredita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verdadeiras (ser + parecer) as “injúrias” que, são na realidade, mentiras (parecer + não ser). Quando S1 descerra os dentes para responder aos “caluniadores”, perde sua presa (o galo), retornando à posição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de :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038EA04" wp14:editId="7276670E">
            <wp:extent cx="956945" cy="304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 (implicação)</w:t>
      </w:r>
      <w:proofErr w:type="gramStart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Regra: Se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agarrar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Chanteclerc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, não poderá ser considerado sujeito competente.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 “E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, todo pesaroso se vai,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cabisbaixo” ...(segmento VIII).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Agora, poderemos constatar que, no lugar de uma função (F) /enganar/,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uma outra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inversa, que nós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figurativizamos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(F –1) /ser enganado/, em relação ao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-sujeito em questão, deverá ser atribuída. Porém, /não possuir/ não é uma condição suficiente para afirmar um fracasso total em relação à identidade de S1, pois ela resultaria, em verdade, não somente de um /Fazer/ parcial, mas de um /Ser/ total.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No momento em que se conclui o primeiro ato (tentativa de possessão), nós testemunhamos o estabelecimento de um contrato bilateral entre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Renart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Chanteclerc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 estabelecimento e a manutenção do mesmo, o /Fazer/ e o /Ser/, para S1 o estado de tensão não ficou resolvido.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endnoteReference w:id="9"/>
      </w:r>
      <w:proofErr w:type="gramEnd"/>
    </w:p>
    <w:p w:rsidR="003D7345" w:rsidRPr="003D7345" w:rsidRDefault="003D7345" w:rsidP="003D7345">
      <w:pPr>
        <w:tabs>
          <w:tab w:val="left" w:pos="0"/>
          <w:tab w:val="left" w:pos="709"/>
        </w:tabs>
        <w:spacing w:after="0" w:line="360" w:lineRule="auto"/>
        <w:ind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Em relação ao seu “ego”, S1 continua como Sujeito do /Querer/ (instintivo),      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35C687D" wp14:editId="4B216C89">
            <wp:extent cx="363855" cy="21145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apesar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fracasso do seu ato.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C4D978A" wp14:editId="27BB65D2">
            <wp:extent cx="3217545" cy="744855"/>
            <wp:effectExtent l="0" t="0" r="190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Nosso parecer, em conformidade com a situação (a), é relacionado ao /Ser/ de S1; e com a situação (b), ao seu /Fazer/.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Em relação ao seu /Fazer/, S1 está de acordo com seu fracasso, embora tristemente o aceite. Porém, em relação ao seu /Ser/, ele não admite o fracasso, pois seu instinto implicando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sua natureza astuciosa, o “sabido”, força um /Querer/, que, não realizado, conduzirá a um novo /Querer/.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Diante do seu /Fazer/, será considerado um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Sujeito</w:t>
      </w:r>
      <w:proofErr w:type="gramEnd"/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B3DF737" wp14:editId="7341CF38">
            <wp:extent cx="372745" cy="279400"/>
            <wp:effectExtent l="0" t="0" r="8255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, em relação ao seu /Ser/, um Sujeito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EB79A2B" wp14:editId="24A24328">
            <wp:extent cx="482600" cy="3048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S1 se apresentou no início deste conto.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1.2.1. – Modalidades </w:t>
      </w:r>
      <w:proofErr w:type="spellStart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Veridictórias</w:t>
      </w:r>
      <w:proofErr w:type="spellEnd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------(Quadrado Semiótico)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 situação de S1 em relação à artimanha: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S1 parte do Verdadeiro (pressuposto) – “naturalmente sabido”.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S1 chega ao Falso (posto), quando não agarra o galo.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III- S1 se situa num estado de mentira (manipulação explícita)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S1 se coloca na ordem do Verdadeiro (posto) = (S1 Λ O).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S1 termina no domínio do Falso (posto) = (S1 V O).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percurso de S1</w:t>
      </w:r>
      <w:proofErr w:type="gramStart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sua avaliação,  na Estrutura elementar da significação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D7345" w:rsidRPr="003D7345" w:rsidRDefault="003D7345" w:rsidP="003D7345">
      <w:pPr>
        <w:tabs>
          <w:tab w:val="left" w:pos="709"/>
          <w:tab w:val="left" w:pos="14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FF71FB5" wp14:editId="46885C36">
            <wp:extent cx="3065145" cy="2616200"/>
            <wp:effectExtent l="0" t="0" r="190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lastRenderedPageBreak/>
        <w:t>1.2.2. – VISÃO CÍCLICA DO TEXTO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noProof/>
          <w:sz w:val="20"/>
          <w:szCs w:val="24"/>
          <w:lang w:eastAsia="pt-BR"/>
        </w:rPr>
        <w:drawing>
          <wp:inline distT="0" distB="0" distL="0" distR="0" wp14:anchorId="78466E63" wp14:editId="4105C5F3">
            <wp:extent cx="6248400" cy="3598333"/>
            <wp:effectExtent l="0" t="0" r="0" b="254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9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3D7345" w:rsidRPr="003D7345" w:rsidRDefault="003D7345" w:rsidP="003D7345">
      <w:pPr>
        <w:numPr>
          <w:ilvl w:val="1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 Sistema de Modalidades e funções manifestadas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1ª Sequência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6"/>
        <w:gridCol w:w="4322"/>
      </w:tblGrid>
      <w:tr w:rsidR="003D7345" w:rsidRPr="003D7345" w:rsidTr="00B75787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de modalidades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/Querer/ ----&gt; [Poder-Saber]</w:t>
            </w: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D7345" w:rsidRPr="003D7345" w:rsidTr="00B75787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Funções manifestadas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6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4"/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sym w:font="MT Extra" w:char="F038"/>
            </w: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/chegar/ ----&gt; /ver/ ----&gt; /jogar-se/</w:t>
            </w:r>
          </w:p>
        </w:tc>
      </w:tr>
    </w:tbl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2ª Sequência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4300"/>
      </w:tblGrid>
      <w:tr w:rsidR="003D7345" w:rsidRPr="003D7345" w:rsidTr="00B75787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 de modalidades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/Saber-Poder/ ----</w:t>
            </w:r>
            <w:r w:rsidRPr="003D7345">
              <w:rPr>
                <w:rFonts w:ascii="Lucida Console" w:eastAsia="Times New Roman" w:hAnsi="Lucida Console" w:cs="Times New Roman"/>
                <w:sz w:val="24"/>
                <w:szCs w:val="24"/>
                <w:lang w:eastAsia="pt-BR"/>
              </w:rPr>
              <w:t>&gt;</w: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/Querer/</w:t>
            </w: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D7345" w:rsidRPr="003D7345" w:rsidTr="00B75787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Funções manifestadas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/dizer/ ----</w:t>
            </w:r>
            <w:r w:rsidRPr="003D7345">
              <w:rPr>
                <w:rFonts w:ascii="Lucida Console" w:eastAsia="Times New Roman" w:hAnsi="Lucida Console" w:cs="Times New Roman"/>
                <w:sz w:val="24"/>
                <w:szCs w:val="24"/>
                <w:lang w:eastAsia="pt-BR"/>
              </w:rPr>
              <w:t>&gt;</w: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/agarrar/ ----</w:t>
            </w:r>
            <w:r w:rsidRPr="003D7345">
              <w:rPr>
                <w:rFonts w:ascii="Lucida Console" w:eastAsia="Times New Roman" w:hAnsi="Lucida Console" w:cs="Times New Roman"/>
                <w:sz w:val="24"/>
                <w:szCs w:val="24"/>
                <w:lang w:eastAsia="pt-BR"/>
              </w:rPr>
              <w:t>&gt;</w: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/correr/ ----</w:t>
            </w:r>
            <w:r w:rsidRPr="003D7345">
              <w:rPr>
                <w:rFonts w:ascii="Lucida Console" w:eastAsia="Times New Roman" w:hAnsi="Lucida Console" w:cs="Times New Roman"/>
                <w:sz w:val="24"/>
                <w:szCs w:val="24"/>
                <w:lang w:eastAsia="pt-BR"/>
              </w:rPr>
              <w:t>&gt;</w:t>
            </w:r>
          </w:p>
          <w:p w:rsidR="003D7345" w:rsidRPr="003D7345" w:rsidRDefault="003D7345" w:rsidP="003D734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/descerrar os dentes/ ----</w:t>
            </w:r>
            <w:r w:rsidRPr="003D7345">
              <w:rPr>
                <w:rFonts w:ascii="Lucida Console" w:eastAsia="Times New Roman" w:hAnsi="Lucida Console" w:cs="Times New Roman"/>
                <w:sz w:val="24"/>
                <w:szCs w:val="24"/>
                <w:lang w:eastAsia="pt-BR"/>
              </w:rPr>
              <w:t>&gt;</w:t>
            </w:r>
            <w:r w:rsidRPr="003D7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/ir-se embora/</w:t>
            </w:r>
          </w:p>
        </w:tc>
      </w:tr>
    </w:tbl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Nota: O /eu/ que se afirma na primeira </w:t>
      </w:r>
      <w:proofErr w:type="spellStart"/>
      <w:r w:rsidRPr="003D7345">
        <w:rPr>
          <w:rFonts w:ascii="Times New Roman" w:eastAsia="Times New Roman" w:hAnsi="Times New Roman" w:cs="Times New Roman"/>
          <w:sz w:val="20"/>
          <w:szCs w:val="24"/>
          <w:lang w:eastAsia="pt-BR"/>
        </w:rPr>
        <w:t>seqüência</w:t>
      </w:r>
      <w:proofErr w:type="spellEnd"/>
      <w:r w:rsidRPr="003D7345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não pode ser o mesmo da segunda sequência.</w:t>
      </w:r>
      <w:proofErr w:type="gramStart"/>
      <w:r w:rsidRPr="003D7345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t-BR"/>
        </w:rPr>
        <w:endnoteReference w:id="10"/>
      </w:r>
      <w:proofErr w:type="gramEnd"/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3D7345" w:rsidRPr="003D7345" w:rsidRDefault="003D7345" w:rsidP="00AD5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1.4.    Conclusão </w:t>
      </w: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Apesar </w:t>
      </w:r>
      <w:proofErr w:type="gram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desta análise ser</w:t>
      </w:r>
      <w:proofErr w:type="gram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considerada como um simples ensaio no que concerne ao 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estudo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teoria do professor doutor Jean Claude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 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aplicação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estimamos que 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mesma possa servir de introdução ao estudo da referida teoria e à maneira de desenvolvê-la, tendo por finalidade chegar-se a uma tipologia do sujeito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falante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executante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qualquer espécie de discurso, seja ele 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verbal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</w:t>
      </w:r>
      <w:r w:rsidRPr="003D73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não-verbal</w:t>
      </w: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D7345" w:rsidRPr="00AD5622" w:rsidRDefault="003D7345" w:rsidP="00AD5622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É bem verdade, que para uma tipologia do Sujeito, aquele que busca a sua identidade, o seu estatuto de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actante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-sujeito, estudos bem mais aprofundados, no que tange a cada caso isoladamente, devem ser desenvolvidos, uma vez que esta teoria apresenta uma riqueza imensa no caráter lábil das modalidades. O sujeito, segundo </w:t>
      </w:r>
      <w:proofErr w:type="spellStart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Coquet</w:t>
      </w:r>
      <w:proofErr w:type="spellEnd"/>
      <w:r w:rsidRPr="003D7345">
        <w:rPr>
          <w:rFonts w:ascii="Times New Roman" w:eastAsia="Times New Roman" w:hAnsi="Times New Roman" w:cs="Times New Roman"/>
          <w:sz w:val="24"/>
          <w:szCs w:val="24"/>
          <w:lang w:eastAsia="pt-BR"/>
        </w:rPr>
        <w:t>, é um bailarino em constante estado de transformação, fazendo-nos assim observar alterações ininterruptas das modalidades na análise de seu percurso narrativo, no mais v</w:t>
      </w:r>
      <w:r w:rsidR="00AD56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ariado plano de </w:t>
      </w:r>
      <w:proofErr w:type="gramStart"/>
      <w:r w:rsidR="00AD5622">
        <w:rPr>
          <w:rFonts w:ascii="Times New Roman" w:eastAsia="Times New Roman" w:hAnsi="Times New Roman" w:cs="Times New Roman"/>
          <w:sz w:val="24"/>
          <w:szCs w:val="24"/>
          <w:lang w:eastAsia="pt-BR"/>
        </w:rPr>
        <w:t>combinatórias</w:t>
      </w:r>
      <w:proofErr w:type="gramEnd"/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</w:pPr>
    </w:p>
    <w:p w:rsidR="003D7345" w:rsidRPr="003D7345" w:rsidRDefault="003D7345" w:rsidP="003D734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s-ES_tradnl" w:eastAsia="pt-BR"/>
        </w:rPr>
      </w:pPr>
    </w:p>
    <w:p w:rsidR="00925A71" w:rsidRPr="00AD5622" w:rsidRDefault="003D7345" w:rsidP="00AD5622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_tradnl" w:eastAsia="pt-BR"/>
        </w:rPr>
      </w:pPr>
      <w:r w:rsidRPr="003D7345">
        <w:rPr>
          <w:rFonts w:ascii="Times New Roman" w:eastAsia="Times New Roman" w:hAnsi="Times New Roman" w:cs="Times New Roman"/>
          <w:b/>
          <w:sz w:val="20"/>
          <w:szCs w:val="20"/>
          <w:lang w:val="es-ES_tradnl" w:eastAsia="pt-BR"/>
        </w:rPr>
        <w:t>NOTAS</w:t>
      </w:r>
    </w:p>
    <w:sectPr w:rsidR="00925A71" w:rsidRPr="00AD5622" w:rsidSect="000C101E">
      <w:pgSz w:w="11907" w:h="16839" w:code="9"/>
      <w:pgMar w:top="1418" w:right="1752" w:bottom="1418" w:left="425" w:header="709" w:footer="709" w:gutter="7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A7" w:rsidRDefault="009C2CA7" w:rsidP="003D7345">
      <w:pPr>
        <w:spacing w:after="0" w:line="240" w:lineRule="auto"/>
      </w:pPr>
      <w:r>
        <w:separator/>
      </w:r>
    </w:p>
  </w:endnote>
  <w:endnote w:type="continuationSeparator" w:id="0">
    <w:p w:rsidR="009C2CA7" w:rsidRDefault="009C2CA7" w:rsidP="003D7345">
      <w:pPr>
        <w:spacing w:after="0" w:line="240" w:lineRule="auto"/>
      </w:pPr>
      <w:r>
        <w:continuationSeparator/>
      </w:r>
    </w:p>
  </w:endnote>
  <w:endnote w:id="1">
    <w:p w:rsidR="003D7345" w:rsidRPr="00AD5622" w:rsidRDefault="003D7345" w:rsidP="00AD5622">
      <w:pPr>
        <w:pStyle w:val="Corpodetexto"/>
        <w:rPr>
          <w:sz w:val="20"/>
        </w:rPr>
      </w:pPr>
      <w:r>
        <w:rPr>
          <w:rStyle w:val="Refdenotadefim"/>
        </w:rPr>
        <w:endnoteRef/>
      </w:r>
      <w:r>
        <w:t xml:space="preserve"> </w:t>
      </w:r>
      <w:r w:rsidR="00AD5622">
        <w:rPr>
          <w:iCs/>
          <w:sz w:val="20"/>
        </w:rPr>
        <w:t>D’ÁVILA</w:t>
      </w:r>
      <w:r>
        <w:rPr>
          <w:iCs/>
          <w:sz w:val="20"/>
        </w:rPr>
        <w:t xml:space="preserve">, N. R. </w:t>
      </w:r>
      <w:proofErr w:type="spellStart"/>
      <w:r>
        <w:rPr>
          <w:i/>
          <w:sz w:val="20"/>
        </w:rPr>
        <w:t>Renart</w:t>
      </w:r>
      <w:proofErr w:type="spellEnd"/>
      <w:r>
        <w:rPr>
          <w:i/>
          <w:sz w:val="20"/>
        </w:rPr>
        <w:t xml:space="preserve"> e </w:t>
      </w:r>
      <w:proofErr w:type="spellStart"/>
      <w:r>
        <w:rPr>
          <w:i/>
          <w:sz w:val="20"/>
        </w:rPr>
        <w:t>Chanteclerc</w:t>
      </w:r>
      <w:proofErr w:type="spellEnd"/>
      <w:r>
        <w:rPr>
          <w:i/>
          <w:sz w:val="20"/>
        </w:rPr>
        <w:t xml:space="preserve"> - Análise semiótica do texto</w:t>
      </w:r>
      <w:r>
        <w:rPr>
          <w:sz w:val="20"/>
        </w:rPr>
        <w:t xml:space="preserve"> – </w:t>
      </w:r>
      <w:r>
        <w:rPr>
          <w:i/>
          <w:iCs/>
          <w:sz w:val="20"/>
        </w:rPr>
        <w:t>embasada na teoria de A. J. GREIMAS.</w:t>
      </w:r>
      <w:r>
        <w:rPr>
          <w:sz w:val="20"/>
        </w:rPr>
        <w:t xml:space="preserve"> In: </w:t>
      </w:r>
      <w:proofErr w:type="spellStart"/>
      <w:r>
        <w:rPr>
          <w:bCs/>
          <w:sz w:val="20"/>
        </w:rPr>
        <w:t>Leopoldianum</w:t>
      </w:r>
      <w:proofErr w:type="spellEnd"/>
      <w:r>
        <w:rPr>
          <w:bCs/>
          <w:sz w:val="20"/>
        </w:rPr>
        <w:t xml:space="preserve"> -</w:t>
      </w:r>
      <w:proofErr w:type="gramStart"/>
      <w:r>
        <w:rPr>
          <w:bCs/>
          <w:sz w:val="20"/>
        </w:rPr>
        <w:t xml:space="preserve">  </w:t>
      </w:r>
      <w:proofErr w:type="gramEnd"/>
      <w:r>
        <w:rPr>
          <w:bCs/>
          <w:sz w:val="20"/>
        </w:rPr>
        <w:t>Revista de Estudos e Comunicações</w:t>
      </w:r>
      <w:r>
        <w:rPr>
          <w:b/>
          <w:bCs/>
          <w:sz w:val="20"/>
        </w:rPr>
        <w:t xml:space="preserve"> -</w:t>
      </w:r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Unisantos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vol.</w:t>
      </w:r>
      <w:proofErr w:type="gramEnd"/>
      <w:r>
        <w:rPr>
          <w:sz w:val="20"/>
        </w:rPr>
        <w:t xml:space="preserve"> XVI  (n° 47). Santos: Ed. </w:t>
      </w:r>
      <w:proofErr w:type="spellStart"/>
      <w:r>
        <w:rPr>
          <w:sz w:val="20"/>
        </w:rPr>
        <w:t>Unisantos</w:t>
      </w:r>
      <w:proofErr w:type="spellEnd"/>
      <w:r>
        <w:rPr>
          <w:sz w:val="20"/>
        </w:rPr>
        <w:t>,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l990b., p.23-42.</w:t>
      </w:r>
    </w:p>
  </w:endnote>
  <w:endnote w:id="2">
    <w:p w:rsidR="003D7345" w:rsidRPr="00AD5622" w:rsidRDefault="003D7345" w:rsidP="00007705">
      <w:pPr>
        <w:pStyle w:val="Textodenotadefim"/>
        <w:jc w:val="both"/>
        <w:rPr>
          <w:lang w:val="fr-FR"/>
        </w:rPr>
      </w:pPr>
      <w:r>
        <w:rPr>
          <w:rStyle w:val="Refdenotadefim"/>
        </w:rPr>
        <w:endnoteRef/>
      </w:r>
      <w:r>
        <w:t xml:space="preserve"> _______ </w:t>
      </w:r>
      <w:proofErr w:type="spellStart"/>
      <w:r>
        <w:rPr>
          <w:i/>
        </w:rPr>
        <w:t>Renart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Chanteclerc</w:t>
      </w:r>
      <w:proofErr w:type="spellEnd"/>
      <w:r>
        <w:rPr>
          <w:i/>
        </w:rPr>
        <w:t xml:space="preserve"> - Por uma abordagem semiótica do estatuto do </w:t>
      </w:r>
      <w:proofErr w:type="spellStart"/>
      <w:r>
        <w:rPr>
          <w:i/>
        </w:rPr>
        <w:t>actante</w:t>
      </w:r>
      <w:proofErr w:type="spellEnd"/>
      <w:r>
        <w:rPr>
          <w:i/>
        </w:rPr>
        <w:t>-sujeito /RENART/</w:t>
      </w:r>
      <w:r>
        <w:t xml:space="preserve"> - conforme teoria de </w:t>
      </w:r>
      <w:proofErr w:type="gramStart"/>
      <w:r>
        <w:t>J.</w:t>
      </w:r>
      <w:proofErr w:type="gramEnd"/>
      <w:r>
        <w:t xml:space="preserve">-C.COQUET. In: </w:t>
      </w:r>
      <w:proofErr w:type="spellStart"/>
      <w:r>
        <w:rPr>
          <w:bCs/>
        </w:rPr>
        <w:t>Leopoldianum</w:t>
      </w:r>
      <w:proofErr w:type="spellEnd"/>
      <w:r>
        <w:rPr>
          <w:bCs/>
        </w:rPr>
        <w:t xml:space="preserve"> - Revista de Estudos e Comunicações -</w:t>
      </w:r>
      <w:r>
        <w:t xml:space="preserve"> </w:t>
      </w:r>
      <w:proofErr w:type="spellStart"/>
      <w:r>
        <w:t>Unisantos</w:t>
      </w:r>
      <w:proofErr w:type="spellEnd"/>
      <w:r>
        <w:t xml:space="preserve"> vol. XVIII (n°52). Santos: Ed.</w:t>
      </w:r>
      <w:proofErr w:type="gramStart"/>
      <w:r>
        <w:t xml:space="preserve">  </w:t>
      </w:r>
      <w:proofErr w:type="spellStart"/>
      <w:proofErr w:type="gramEnd"/>
      <w:r>
        <w:t>Unisantos</w:t>
      </w:r>
      <w:proofErr w:type="spellEnd"/>
      <w:r>
        <w:t>, 1992, p.65-76.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 </w:t>
      </w:r>
    </w:p>
  </w:endnote>
  <w:endnote w:id="3">
    <w:p w:rsidR="002A53DB" w:rsidRDefault="002A53DB" w:rsidP="00AD5622">
      <w:pPr>
        <w:pStyle w:val="Recuodecorpodetexto2"/>
        <w:spacing w:after="0" w:line="240" w:lineRule="auto"/>
        <w:ind w:left="0"/>
        <w:rPr>
          <w:lang w:val="fr-FR"/>
        </w:rPr>
      </w:pPr>
    </w:p>
    <w:p w:rsidR="002A53DB" w:rsidRPr="00AD5622" w:rsidRDefault="002A53DB" w:rsidP="00007705">
      <w:pPr>
        <w:pStyle w:val="Recuodecorpodetexto2"/>
        <w:spacing w:after="0" w:line="240" w:lineRule="auto"/>
        <w:ind w:left="0"/>
        <w:jc w:val="both"/>
        <w:rPr>
          <w:sz w:val="20"/>
          <w:lang w:val="fr-FR"/>
        </w:rPr>
      </w:pPr>
      <w:r>
        <w:rPr>
          <w:rStyle w:val="Refdenotadefim"/>
        </w:rPr>
        <w:endnoteRef/>
      </w:r>
      <w:r>
        <w:rPr>
          <w:lang w:val="fr-FR"/>
        </w:rPr>
        <w:t xml:space="preserve"> </w:t>
      </w:r>
      <w:r>
        <w:rPr>
          <w:sz w:val="20"/>
          <w:lang w:val="es-ES_tradnl"/>
        </w:rPr>
        <w:t>COQUET, J. C</w:t>
      </w:r>
      <w:r>
        <w:rPr>
          <w:i/>
          <w:sz w:val="20"/>
          <w:lang w:val="es-ES_tradnl"/>
        </w:rPr>
        <w:t xml:space="preserve">. Le </w:t>
      </w:r>
      <w:proofErr w:type="spellStart"/>
      <w:r>
        <w:rPr>
          <w:i/>
          <w:sz w:val="20"/>
          <w:lang w:val="es-ES_tradnl"/>
        </w:rPr>
        <w:t>discours</w:t>
      </w:r>
      <w:proofErr w:type="spellEnd"/>
      <w:r>
        <w:rPr>
          <w:i/>
          <w:sz w:val="20"/>
          <w:lang w:val="es-ES_tradnl"/>
        </w:rPr>
        <w:t xml:space="preserve"> et son </w:t>
      </w:r>
      <w:proofErr w:type="spellStart"/>
      <w:r>
        <w:rPr>
          <w:i/>
          <w:sz w:val="20"/>
          <w:lang w:val="es-ES_tradnl"/>
        </w:rPr>
        <w:t>sujet</w:t>
      </w:r>
      <w:proofErr w:type="spellEnd"/>
      <w:r>
        <w:rPr>
          <w:i/>
          <w:sz w:val="20"/>
          <w:lang w:val="es-ES_tradnl"/>
        </w:rPr>
        <w:t xml:space="preserve">  (vols. </w:t>
      </w:r>
      <w:r>
        <w:rPr>
          <w:i/>
          <w:sz w:val="20"/>
          <w:lang w:val="fr-FR"/>
        </w:rPr>
        <w:t>I et II) – Essai de Grammaire</w:t>
      </w:r>
      <w:r>
        <w:rPr>
          <w:sz w:val="20"/>
          <w:lang w:val="fr-FR"/>
        </w:rPr>
        <w:t xml:space="preserve">. </w:t>
      </w:r>
      <w:r>
        <w:rPr>
          <w:sz w:val="20"/>
          <w:lang w:val="fr-FR"/>
        </w:rPr>
        <w:t>Modale- Paris : Klincksieck, 1984 e 1985.</w:t>
      </w:r>
    </w:p>
  </w:endnote>
  <w:endnote w:id="4">
    <w:p w:rsidR="003D7345" w:rsidRPr="00AD5622" w:rsidRDefault="003D734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  <w:r>
        <w:rPr>
          <w:rStyle w:val="Refdenotadefim"/>
        </w:rPr>
        <w:endnoteRef/>
      </w:r>
      <w:r>
        <w:rPr>
          <w:lang w:val="fr-FR"/>
        </w:rPr>
        <w:t xml:space="preserve"> </w:t>
      </w:r>
      <w:r>
        <w:rPr>
          <w:sz w:val="20"/>
          <w:lang w:val="fr-FR"/>
        </w:rPr>
        <w:t xml:space="preserve">________ </w:t>
      </w:r>
      <w:r>
        <w:rPr>
          <w:i/>
          <w:sz w:val="20"/>
          <w:lang w:val="fr-FR"/>
        </w:rPr>
        <w:t>Le sujet énonçant</w:t>
      </w:r>
      <w:r>
        <w:rPr>
          <w:sz w:val="20"/>
          <w:lang w:val="fr-FR"/>
        </w:rPr>
        <w:t xml:space="preserve">. Actes Sémiotiques. Documents 03. Paris, 1979. </w:t>
      </w:r>
    </w:p>
  </w:endnote>
  <w:endnote w:id="5">
    <w:p w:rsidR="003D7345" w:rsidRPr="00AD5622" w:rsidRDefault="003D734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  <w:r>
        <w:rPr>
          <w:rStyle w:val="Refdenotadefim"/>
        </w:rPr>
        <w:endnoteRef/>
      </w:r>
      <w:r>
        <w:rPr>
          <w:lang w:val="fr-FR"/>
        </w:rPr>
        <w:t xml:space="preserve"> </w:t>
      </w:r>
      <w:r>
        <w:rPr>
          <w:sz w:val="20"/>
          <w:lang w:val="fr-FR"/>
        </w:rPr>
        <w:t xml:space="preserve">________  </w:t>
      </w:r>
      <w:r>
        <w:rPr>
          <w:i/>
          <w:sz w:val="20"/>
          <w:lang w:val="fr-FR"/>
        </w:rPr>
        <w:t>Sémiotique Littéraire.</w:t>
      </w:r>
      <w:r>
        <w:rPr>
          <w:sz w:val="20"/>
          <w:lang w:val="fr-FR"/>
        </w:rPr>
        <w:t xml:space="preserve"> Paris : Ed. </w:t>
      </w:r>
      <w:r>
        <w:rPr>
          <w:sz w:val="20"/>
          <w:lang w:val="fr-FR"/>
        </w:rPr>
        <w:t>Mame, 1973.</w:t>
      </w:r>
    </w:p>
  </w:endnote>
  <w:endnote w:id="6">
    <w:p w:rsidR="003D7345" w:rsidRPr="00AD5622" w:rsidRDefault="003D734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  <w:r>
        <w:rPr>
          <w:rStyle w:val="Refdenotadefim"/>
        </w:rPr>
        <w:endnoteRef/>
      </w:r>
      <w:r>
        <w:rPr>
          <w:lang w:val="fr-FR"/>
        </w:rPr>
        <w:t xml:space="preserve"> </w:t>
      </w:r>
      <w:r w:rsidR="00C41875">
        <w:rPr>
          <w:sz w:val="20"/>
          <w:lang w:val="fr-FR"/>
        </w:rPr>
        <w:t>________</w:t>
      </w:r>
      <w:r>
        <w:rPr>
          <w:i/>
          <w:sz w:val="20"/>
          <w:lang w:val="fr-FR"/>
        </w:rPr>
        <w:t>Sémiotique du discours et analyse de contenu</w:t>
      </w:r>
      <w:r>
        <w:rPr>
          <w:sz w:val="20"/>
          <w:lang w:val="fr-FR"/>
        </w:rPr>
        <w:t>.  Connexions II.  (Une étude d’analyse).  Paris, 1974.</w:t>
      </w:r>
    </w:p>
  </w:endnote>
  <w:endnote w:id="7">
    <w:p w:rsidR="00AD5622" w:rsidRDefault="003D7345" w:rsidP="00AD5622">
      <w:pPr>
        <w:pStyle w:val="Recuodecorpodetexto2"/>
        <w:spacing w:after="0" w:line="240" w:lineRule="auto"/>
        <w:ind w:left="0"/>
        <w:rPr>
          <w:sz w:val="20"/>
        </w:rPr>
      </w:pPr>
      <w:r>
        <w:rPr>
          <w:rStyle w:val="Refdenotadefim"/>
        </w:rPr>
        <w:endnoteRef/>
      </w:r>
      <w:r>
        <w:rPr>
          <w:lang w:val="fr-FR"/>
        </w:rPr>
        <w:t>_______</w:t>
      </w:r>
      <w:r>
        <w:rPr>
          <w:sz w:val="20"/>
          <w:lang w:val="fr-FR"/>
        </w:rPr>
        <w:t xml:space="preserve"> </w:t>
      </w:r>
      <w:r>
        <w:rPr>
          <w:i/>
          <w:sz w:val="20"/>
          <w:lang w:val="fr-FR"/>
        </w:rPr>
        <w:t>Sémiotique Littéraire</w:t>
      </w:r>
      <w:r>
        <w:rPr>
          <w:sz w:val="20"/>
          <w:lang w:val="fr-FR"/>
        </w:rPr>
        <w:t xml:space="preserve">.  </w:t>
      </w:r>
      <w:r>
        <w:rPr>
          <w:sz w:val="20"/>
        </w:rPr>
        <w:t>M. Mame: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 xml:space="preserve">Paris, 1973. </w:t>
      </w:r>
      <w:proofErr w:type="gramStart"/>
      <w:r>
        <w:rPr>
          <w:sz w:val="20"/>
        </w:rPr>
        <w:t>p.</w:t>
      </w:r>
      <w:proofErr w:type="gramEnd"/>
      <w:r>
        <w:rPr>
          <w:sz w:val="20"/>
        </w:rPr>
        <w:t xml:space="preserve"> 173: “é suficiente o aparecimento do /</w:t>
      </w:r>
      <w:r w:rsidR="00007705">
        <w:rPr>
          <w:sz w:val="20"/>
        </w:rPr>
        <w:t xml:space="preserve">não poder/:  </w:t>
      </w:r>
      <w:r w:rsidR="007804B1">
        <w:rPr>
          <w:noProof/>
          <w:sz w:val="20"/>
          <w:lang w:eastAsia="pt-BR"/>
        </w:rPr>
        <w:drawing>
          <wp:inline distT="0" distB="0" distL="0" distR="0">
            <wp:extent cx="245745" cy="211455"/>
            <wp:effectExtent l="0" t="0" r="190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,</w:t>
      </w:r>
      <w:r w:rsidR="007804B1">
        <w:rPr>
          <w:sz w:val="20"/>
        </w:rPr>
        <w:t xml:space="preserve"> </w:t>
      </w:r>
      <w:r>
        <w:rPr>
          <w:sz w:val="20"/>
        </w:rPr>
        <w:t xml:space="preserve"> para que o /Sa</w:t>
      </w:r>
      <w:r w:rsidR="00007705">
        <w:rPr>
          <w:sz w:val="20"/>
        </w:rPr>
        <w:t xml:space="preserve">ber/ se transforme em negativo /não saber/: </w:t>
      </w:r>
      <w:r w:rsidR="007804B1">
        <w:rPr>
          <w:sz w:val="20"/>
        </w:rPr>
        <w:t xml:space="preserve"> </w:t>
      </w:r>
      <w:r w:rsidR="007804B1">
        <w:rPr>
          <w:noProof/>
          <w:sz w:val="20"/>
          <w:lang w:eastAsia="pt-BR"/>
        </w:rPr>
        <w:drawing>
          <wp:inline distT="0" distB="0" distL="0" distR="0">
            <wp:extent cx="313055" cy="169545"/>
            <wp:effectExtent l="0" t="0" r="0" b="190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22" w:rsidRPr="00AD5622" w:rsidRDefault="00AD5622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  <w:r w:rsidRPr="00AD5622">
        <w:rPr>
          <w:rStyle w:val="Refdenotadefim"/>
        </w:rPr>
        <w:t xml:space="preserve"> </w:t>
      </w:r>
      <w:r>
        <w:rPr>
          <w:rStyle w:val="Refdenotadefim"/>
        </w:rPr>
        <w:endnoteRef/>
      </w:r>
      <w:r>
        <w:rPr>
          <w:lang w:val="fr-FR"/>
        </w:rPr>
        <w:t xml:space="preserve"> ______</w:t>
      </w:r>
      <w:r w:rsidR="00C41875">
        <w:rPr>
          <w:lang w:val="fr-FR"/>
        </w:rPr>
        <w:t>_</w:t>
      </w:r>
      <w:r>
        <w:rPr>
          <w:lang w:val="fr-FR"/>
        </w:rPr>
        <w:t xml:space="preserve"> </w:t>
      </w:r>
      <w:r>
        <w:rPr>
          <w:i/>
          <w:sz w:val="20"/>
          <w:lang w:val="fr-FR"/>
        </w:rPr>
        <w:t xml:space="preserve">Sémiotique Littéraire </w:t>
      </w:r>
      <w:r>
        <w:rPr>
          <w:sz w:val="20"/>
          <w:lang w:val="fr-FR"/>
        </w:rPr>
        <w:t>elucidando sobre: “Je +”, “Je-”, “On” e “ça”.</w:t>
      </w:r>
    </w:p>
    <w:p w:rsidR="00AD5622" w:rsidRPr="00AD5622" w:rsidRDefault="00AD5622" w:rsidP="00AD5622">
      <w:pPr>
        <w:pStyle w:val="Recuodecorpodetexto2"/>
        <w:tabs>
          <w:tab w:val="left" w:pos="709"/>
        </w:tabs>
        <w:spacing w:after="0" w:line="240" w:lineRule="auto"/>
        <w:ind w:left="0"/>
        <w:rPr>
          <w:sz w:val="20"/>
          <w:lang w:val="fr-FR"/>
        </w:rPr>
      </w:pPr>
      <w:r>
        <w:rPr>
          <w:rStyle w:val="Refdenotadefim"/>
        </w:rPr>
        <w:endnoteRef/>
      </w:r>
      <w:r>
        <w:rPr>
          <w:lang w:val="fr-FR"/>
        </w:rPr>
        <w:t xml:space="preserve"> </w:t>
      </w:r>
      <w:r w:rsidR="00C41875">
        <w:rPr>
          <w:sz w:val="20"/>
          <w:lang w:val="fr-FR"/>
        </w:rPr>
        <w:t>________</w:t>
      </w:r>
      <w:r>
        <w:rPr>
          <w:i/>
          <w:sz w:val="20"/>
          <w:lang w:val="fr-FR"/>
        </w:rPr>
        <w:t>Sémiotique Littéraire</w:t>
      </w:r>
      <w:r>
        <w:rPr>
          <w:sz w:val="20"/>
          <w:lang w:val="fr-FR"/>
        </w:rPr>
        <w:t>...  p. 252</w:t>
      </w:r>
    </w:p>
    <w:p w:rsidR="00AD5622" w:rsidRPr="00AD5622" w:rsidRDefault="00AD5622" w:rsidP="00AD5622">
      <w:pPr>
        <w:pStyle w:val="Recuodecorpodetexto2"/>
        <w:tabs>
          <w:tab w:val="left" w:pos="709"/>
          <w:tab w:val="left" w:pos="5060"/>
        </w:tabs>
        <w:spacing w:after="0" w:line="240" w:lineRule="auto"/>
        <w:ind w:left="0"/>
        <w:rPr>
          <w:sz w:val="20"/>
          <w:lang w:val="fr-FR"/>
        </w:rPr>
      </w:pPr>
      <w:r>
        <w:rPr>
          <w:rStyle w:val="Refdenotadefim"/>
        </w:rPr>
        <w:endnoteRef/>
      </w:r>
      <w:r>
        <w:rPr>
          <w:lang w:val="fr-FR"/>
        </w:rPr>
        <w:t xml:space="preserve"> </w:t>
      </w:r>
      <w:r w:rsidR="00C41875">
        <w:rPr>
          <w:sz w:val="20"/>
          <w:lang w:val="fr-FR"/>
        </w:rPr>
        <w:t>________</w:t>
      </w:r>
      <w:r>
        <w:rPr>
          <w:sz w:val="20"/>
          <w:lang w:val="fr-FR"/>
        </w:rPr>
        <w:t xml:space="preserve"> </w:t>
      </w:r>
      <w:r>
        <w:rPr>
          <w:i/>
          <w:sz w:val="20"/>
          <w:lang w:val="fr-FR"/>
        </w:rPr>
        <w:t>Sémiotique Littéraire</w:t>
      </w:r>
      <w:r>
        <w:rPr>
          <w:sz w:val="20"/>
          <w:lang w:val="fr-FR"/>
        </w:rPr>
        <w:t xml:space="preserve"> ...  p. 197.</w:t>
      </w:r>
    </w:p>
    <w:p w:rsidR="003E0245" w:rsidRPr="003E0245" w:rsidRDefault="003E0245" w:rsidP="00AD5622">
      <w:pPr>
        <w:pStyle w:val="Recuodecorpodetexto2"/>
        <w:spacing w:after="0" w:line="240" w:lineRule="auto"/>
        <w:ind w:left="0"/>
      </w:pPr>
    </w:p>
    <w:p w:rsidR="003D7345" w:rsidRPr="00AD5622" w:rsidRDefault="003E0245" w:rsidP="00AD5622">
      <w:pPr>
        <w:pStyle w:val="Recuodecorpodetexto2"/>
        <w:spacing w:after="0" w:line="240" w:lineRule="auto"/>
        <w:ind w:left="0"/>
        <w:rPr>
          <w:sz w:val="20"/>
        </w:rPr>
      </w:pPr>
      <w:r w:rsidRPr="003E0245">
        <w:t>****************************</w:t>
      </w:r>
      <w:r w:rsidR="00AD5622">
        <w:rPr>
          <w:color w:val="FF0000"/>
        </w:rPr>
        <w:tab/>
      </w:r>
    </w:p>
  </w:endnote>
  <w:endnote w:id="8">
    <w:p w:rsidR="003D7345" w:rsidRDefault="003D734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  <w:bookmarkStart w:id="0" w:name="_GoBack"/>
      <w:bookmarkEnd w:id="0"/>
    </w:p>
    <w:p w:rsidR="00C41875" w:rsidRDefault="00C4187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</w:p>
    <w:p w:rsidR="00C41875" w:rsidRDefault="00C4187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</w:p>
    <w:p w:rsidR="00C41875" w:rsidRDefault="00C4187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</w:p>
    <w:p w:rsidR="00C41875" w:rsidRDefault="00C4187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</w:p>
    <w:p w:rsidR="00C41875" w:rsidRDefault="00C4187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</w:p>
    <w:p w:rsidR="00C41875" w:rsidRDefault="00C4187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</w:p>
    <w:p w:rsidR="00C41875" w:rsidRDefault="00C4187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</w:p>
    <w:p w:rsidR="00C41875" w:rsidRDefault="00C4187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</w:p>
    <w:p w:rsidR="00C41875" w:rsidRDefault="00C4187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</w:p>
    <w:p w:rsidR="00C41875" w:rsidRDefault="00C41875" w:rsidP="00C41875">
      <w:pPr>
        <w:pStyle w:val="Textodenotadefim"/>
        <w:rPr>
          <w:lang w:val="fr-FR"/>
        </w:rPr>
      </w:pPr>
    </w:p>
    <w:p w:rsidR="00C41875" w:rsidRPr="00AD5622" w:rsidRDefault="00C41875" w:rsidP="00AD5622">
      <w:pPr>
        <w:pStyle w:val="Recuodecorpodetexto2"/>
        <w:spacing w:after="0" w:line="240" w:lineRule="auto"/>
        <w:ind w:left="0"/>
        <w:rPr>
          <w:sz w:val="20"/>
          <w:lang w:val="fr-FR"/>
        </w:rPr>
      </w:pPr>
    </w:p>
  </w:endnote>
  <w:endnote w:id="9">
    <w:p w:rsidR="00C41875" w:rsidRDefault="00C41875" w:rsidP="00AD5622">
      <w:pPr>
        <w:pStyle w:val="Recuodecorpodetexto2"/>
        <w:tabs>
          <w:tab w:val="left" w:pos="709"/>
        </w:tabs>
        <w:spacing w:after="0" w:line="240" w:lineRule="auto"/>
        <w:ind w:left="0"/>
        <w:rPr>
          <w:sz w:val="20"/>
          <w:lang w:val="fr-FR"/>
        </w:rPr>
      </w:pPr>
    </w:p>
    <w:p w:rsidR="00C41875" w:rsidRPr="00AD5622" w:rsidRDefault="00C41875" w:rsidP="00AD5622">
      <w:pPr>
        <w:pStyle w:val="Recuodecorpodetexto2"/>
        <w:tabs>
          <w:tab w:val="left" w:pos="709"/>
        </w:tabs>
        <w:spacing w:after="0" w:line="240" w:lineRule="auto"/>
        <w:ind w:left="0"/>
        <w:rPr>
          <w:sz w:val="20"/>
          <w:lang w:val="fr-FR"/>
        </w:rPr>
      </w:pPr>
    </w:p>
  </w:endnote>
  <w:endnote w:id="10">
    <w:p w:rsidR="003D7345" w:rsidRDefault="003D7345" w:rsidP="00AD5622">
      <w:pPr>
        <w:pStyle w:val="Textodenotadefim"/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A7" w:rsidRDefault="009C2CA7" w:rsidP="003D7345">
      <w:pPr>
        <w:spacing w:after="0" w:line="240" w:lineRule="auto"/>
      </w:pPr>
      <w:r>
        <w:separator/>
      </w:r>
    </w:p>
  </w:footnote>
  <w:footnote w:type="continuationSeparator" w:id="0">
    <w:p w:rsidR="009C2CA7" w:rsidRDefault="009C2CA7" w:rsidP="003D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951030"/>
      <w:docPartObj>
        <w:docPartGallery w:val="Page Numbers (Top of Page)"/>
        <w:docPartUnique/>
      </w:docPartObj>
    </w:sdtPr>
    <w:sdtContent>
      <w:p w:rsidR="00E5348D" w:rsidRDefault="00E5348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B2">
          <w:rPr>
            <w:noProof/>
          </w:rPr>
          <w:t>14</w:t>
        </w:r>
        <w:r>
          <w:fldChar w:fldCharType="end"/>
        </w:r>
      </w:p>
    </w:sdtContent>
  </w:sdt>
  <w:p w:rsidR="00E5348D" w:rsidRDefault="00E534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A5C7D5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C2E4BAA"/>
    <w:multiLevelType w:val="hybridMultilevel"/>
    <w:tmpl w:val="17A6969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7D356D"/>
    <w:multiLevelType w:val="multilevel"/>
    <w:tmpl w:val="AA7E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5"/>
    <w:rsid w:val="00007705"/>
    <w:rsid w:val="00045996"/>
    <w:rsid w:val="00100A11"/>
    <w:rsid w:val="001579DB"/>
    <w:rsid w:val="00216930"/>
    <w:rsid w:val="00237F9E"/>
    <w:rsid w:val="00253505"/>
    <w:rsid w:val="002A53DB"/>
    <w:rsid w:val="003D4E4D"/>
    <w:rsid w:val="003D7345"/>
    <w:rsid w:val="003E0245"/>
    <w:rsid w:val="00452143"/>
    <w:rsid w:val="00493C2B"/>
    <w:rsid w:val="005528A5"/>
    <w:rsid w:val="00653320"/>
    <w:rsid w:val="007804B1"/>
    <w:rsid w:val="00925A71"/>
    <w:rsid w:val="009C2CA7"/>
    <w:rsid w:val="00A125B2"/>
    <w:rsid w:val="00A96CA9"/>
    <w:rsid w:val="00AD5622"/>
    <w:rsid w:val="00B04A2B"/>
    <w:rsid w:val="00C05658"/>
    <w:rsid w:val="00C07B63"/>
    <w:rsid w:val="00C319D0"/>
    <w:rsid w:val="00C41875"/>
    <w:rsid w:val="00C80898"/>
    <w:rsid w:val="00E5348D"/>
    <w:rsid w:val="00F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2">
    <w:name w:val="List Bullet 2"/>
    <w:basedOn w:val="Normal"/>
    <w:uiPriority w:val="99"/>
    <w:semiHidden/>
    <w:unhideWhenUsed/>
    <w:rsid w:val="003D7345"/>
    <w:pPr>
      <w:numPr>
        <w:numId w:val="1"/>
      </w:numPr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3D73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D7345"/>
  </w:style>
  <w:style w:type="paragraph" w:styleId="Recuodecorpodetexto2">
    <w:name w:val="Body Text Indent 2"/>
    <w:basedOn w:val="Normal"/>
    <w:link w:val="Recuodecorpodetexto2Char"/>
    <w:uiPriority w:val="99"/>
    <w:unhideWhenUsed/>
    <w:rsid w:val="003D73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D7345"/>
  </w:style>
  <w:style w:type="paragraph" w:styleId="Textodenotadefim">
    <w:name w:val="endnote text"/>
    <w:basedOn w:val="Normal"/>
    <w:link w:val="TextodenotadefimChar"/>
    <w:semiHidden/>
    <w:unhideWhenUsed/>
    <w:rsid w:val="003D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D734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semiHidden/>
    <w:unhideWhenUsed/>
    <w:rsid w:val="003D734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3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4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A2B"/>
  </w:style>
  <w:style w:type="paragraph" w:styleId="Rodap">
    <w:name w:val="footer"/>
    <w:basedOn w:val="Normal"/>
    <w:link w:val="RodapChar"/>
    <w:uiPriority w:val="99"/>
    <w:unhideWhenUsed/>
    <w:rsid w:val="00B04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2">
    <w:name w:val="List Bullet 2"/>
    <w:basedOn w:val="Normal"/>
    <w:uiPriority w:val="99"/>
    <w:semiHidden/>
    <w:unhideWhenUsed/>
    <w:rsid w:val="003D7345"/>
    <w:pPr>
      <w:numPr>
        <w:numId w:val="1"/>
      </w:numPr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3D73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D7345"/>
  </w:style>
  <w:style w:type="paragraph" w:styleId="Recuodecorpodetexto2">
    <w:name w:val="Body Text Indent 2"/>
    <w:basedOn w:val="Normal"/>
    <w:link w:val="Recuodecorpodetexto2Char"/>
    <w:uiPriority w:val="99"/>
    <w:unhideWhenUsed/>
    <w:rsid w:val="003D73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D7345"/>
  </w:style>
  <w:style w:type="paragraph" w:styleId="Textodenotadefim">
    <w:name w:val="endnote text"/>
    <w:basedOn w:val="Normal"/>
    <w:link w:val="TextodenotadefimChar"/>
    <w:semiHidden/>
    <w:unhideWhenUsed/>
    <w:rsid w:val="003D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D734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semiHidden/>
    <w:unhideWhenUsed/>
    <w:rsid w:val="003D734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3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4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A2B"/>
  </w:style>
  <w:style w:type="paragraph" w:styleId="Rodap">
    <w:name w:val="footer"/>
    <w:basedOn w:val="Normal"/>
    <w:link w:val="RodapChar"/>
    <w:uiPriority w:val="99"/>
    <w:unhideWhenUsed/>
    <w:rsid w:val="00B04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14</Pages>
  <Words>2901</Words>
  <Characters>15671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2017-07-20T03:32:00Z</dcterms:created>
  <dcterms:modified xsi:type="dcterms:W3CDTF">2017-07-27T16:54:00Z</dcterms:modified>
</cp:coreProperties>
</file>